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9BDC3" w14:textId="4F38DB95" w:rsidR="00805665" w:rsidRPr="009E4D10" w:rsidRDefault="00805665" w:rsidP="00805665">
      <w:pPr>
        <w:pStyle w:val="Hlavika"/>
        <w:rPr>
          <w:sz w:val="22"/>
        </w:rPr>
      </w:pPr>
      <w:bookmarkStart w:id="0" w:name="_GoBack"/>
      <w:bookmarkEnd w:id="0"/>
      <w:r w:rsidRPr="009E4D10">
        <w:rPr>
          <w:sz w:val="22"/>
        </w:rPr>
        <w:t xml:space="preserve">Príloha č. </w:t>
      </w:r>
      <w:r>
        <w:rPr>
          <w:sz w:val="22"/>
        </w:rPr>
        <w:t>5</w:t>
      </w:r>
      <w:r w:rsidRPr="009E4D10">
        <w:rPr>
          <w:sz w:val="22"/>
        </w:rPr>
        <w:t xml:space="preserve"> Zmluvy o poskytnutí NFP</w:t>
      </w:r>
    </w:p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40369997" w:rsidR="00BB5DD5" w:rsidRPr="003063D8" w:rsidRDefault="005B22A5" w:rsidP="005B22A5">
      <w:pPr>
        <w:jc w:val="center"/>
        <w:rPr>
          <w:rFonts w:eastAsia="Calibri"/>
          <w:b/>
          <w:sz w:val="28"/>
          <w:szCs w:val="28"/>
        </w:rPr>
      </w:pPr>
      <w:r w:rsidRPr="003063D8">
        <w:rPr>
          <w:rFonts w:eastAsia="Calibri"/>
          <w:b/>
          <w:sz w:val="28"/>
          <w:szCs w:val="28"/>
        </w:rPr>
        <w:t>OPIS PROJEKTU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2" w14:textId="6168B04E" w:rsidR="00BB5DD5" w:rsidRPr="00321189" w:rsidRDefault="00BB5DD5" w:rsidP="001C1DD4">
            <w:pPr>
              <w:tabs>
                <w:tab w:val="left" w:pos="1920"/>
                <w:tab w:val="center" w:pos="4498"/>
              </w:tabs>
              <w:rPr>
                <w:b/>
                <w:caps/>
                <w:color w:val="0000FF"/>
                <w:sz w:val="36"/>
                <w:szCs w:val="36"/>
              </w:rPr>
            </w:pP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55FDDDDA" w:rsidR="00BB5DD5" w:rsidRPr="00321189" w:rsidRDefault="00372613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="00553808"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0D900BE9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="00372613"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3993F562" w:rsidR="005F0671" w:rsidRPr="00DE377F" w:rsidRDefault="007F2197" w:rsidP="008E381C">
            <w:pPr>
              <w:pStyle w:val="Textkomentra"/>
              <w:jc w:val="center"/>
              <w:rPr>
                <w:b/>
                <w:bCs/>
              </w:rPr>
            </w:pPr>
            <w:r>
              <w:lastRenderedPageBreak/>
              <w:t>* Takto označené</w:t>
            </w:r>
            <w:r w:rsidR="005963FE">
              <w:t xml:space="preserve"> čas</w:t>
            </w:r>
            <w:r>
              <w:t>ti</w:t>
            </w:r>
            <w:r w:rsidR="005963FE">
              <w:t xml:space="preserve"> prílohy  č.5 Zmluvy o poskytnut</w:t>
            </w:r>
            <w:r w:rsidR="008E381C">
              <w:t>í</w:t>
            </w:r>
            <w:r w:rsidR="005963FE">
              <w:t xml:space="preserve"> NFP </w:t>
            </w:r>
            <w:r>
              <w:t>sú zhodné</w:t>
            </w:r>
            <w:r w:rsidR="005963FE">
              <w:t xml:space="preserve"> s</w:t>
            </w:r>
            <w:r w:rsidR="00B477B0">
              <w:t> rovnakou časťou povinnej prílohy</w:t>
            </w:r>
            <w:r w:rsidR="005963FE">
              <w:t xml:space="preserve"> ŽoNFP </w:t>
            </w:r>
            <w:r w:rsidR="00B477B0">
              <w:t xml:space="preserve">Opis projektu </w:t>
            </w:r>
            <w:r w:rsidR="005963FE">
              <w:t>a m</w:t>
            </w:r>
            <w:r>
              <w:t>ajú</w:t>
            </w:r>
            <w:r w:rsidR="005963FE">
              <w:t xml:space="preserve"> najmä  informačný  účel, preto  nepodlieh</w:t>
            </w:r>
            <w:r>
              <w:t>ajú</w:t>
            </w:r>
            <w:r w:rsidR="005963FE">
              <w:t xml:space="preserve"> zmenovému konaniu.</w:t>
            </w:r>
            <w:r w:rsidR="005963FE">
              <w:rPr>
                <w:b/>
                <w:bCs/>
              </w:rPr>
              <w:tab/>
            </w: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5494BC7E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  <w:r w:rsidR="007F2197">
              <w:rPr>
                <w:b/>
                <w:bCs/>
              </w:rPr>
              <w:t>*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5977B089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  <w:r w:rsidR="007F2197">
              <w:rPr>
                <w:b/>
                <w:bCs/>
              </w:rPr>
              <w:t>*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18A2F1A3" w:rsidR="005F0671" w:rsidRPr="002F393A" w:rsidRDefault="005F0671" w:rsidP="002C0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Žiadateľ </w:t>
            </w:r>
            <w:r w:rsidR="00E166A7">
              <w:rPr>
                <w:sz w:val="18"/>
                <w:szCs w:val="18"/>
              </w:rPr>
              <w:t xml:space="preserve">o NFP </w:t>
            </w:r>
            <w:r>
              <w:rPr>
                <w:sz w:val="18"/>
                <w:szCs w:val="18"/>
              </w:rPr>
              <w:t>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C04A76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  <w:r w:rsidR="00C04A76">
              <w:rPr>
                <w:sz w:val="18"/>
                <w:szCs w:val="18"/>
              </w:rPr>
              <w:t>.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  <w:r w:rsidR="00C04A76" w:rsidRPr="00C04A76">
              <w:rPr>
                <w:sz w:val="18"/>
                <w:szCs w:val="18"/>
              </w:rPr>
              <w:t>Žiadateľ v predmetnej časti uvedie súlad projektu s princípom podpory horizontálnych princípov.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5FBC5F18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r w:rsidR="007F2197">
              <w:rPr>
                <w:b/>
                <w:bCs/>
              </w:rPr>
              <w:t>*</w:t>
            </w:r>
            <w:r w:rsidR="00CD34E1">
              <w:rPr>
                <w:rStyle w:val="Odkaznapoznmkupodiarou"/>
                <w:b/>
                <w:bCs/>
              </w:rPr>
              <w:footnoteReference w:id="1"/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3E1CCB4A" w:rsidR="005F0671" w:rsidRPr="002F393A" w:rsidRDefault="005F0671" w:rsidP="00C04A7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</w:t>
            </w:r>
            <w:r w:rsidR="00E166A7">
              <w:rPr>
                <w:sz w:val="18"/>
                <w:szCs w:val="18"/>
              </w:rPr>
              <w:t xml:space="preserve"> o NFP</w:t>
            </w:r>
            <w:r w:rsidRPr="002F393A">
              <w:rPr>
                <w:sz w:val="18"/>
                <w:szCs w:val="18"/>
              </w:rPr>
              <w:t xml:space="preserve"> popíše </w:t>
            </w:r>
            <w:r>
              <w:rPr>
                <w:sz w:val="18"/>
                <w:szCs w:val="18"/>
              </w:rPr>
              <w:t xml:space="preserve">situáciu po realizácii projektu a očakávané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C04A76" w:rsidRPr="00C04A76">
              <w:rPr>
                <w:sz w:val="18"/>
                <w:szCs w:val="18"/>
              </w:rPr>
              <w:t xml:space="preserve">. 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58990810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  <w:r w:rsidR="007F2197">
              <w:rPr>
                <w:b/>
                <w:bCs/>
              </w:rPr>
              <w:t>*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49AAA5F5" w:rsidR="005F0671" w:rsidRPr="00FA72EC" w:rsidRDefault="005F0671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 xml:space="preserve">Žiadateľ </w:t>
            </w:r>
            <w:r w:rsidR="00E166A7" w:rsidRPr="00FA72EC">
              <w:rPr>
                <w:sz w:val="20"/>
              </w:rPr>
              <w:t xml:space="preserve">o NFP </w:t>
            </w:r>
            <w:r w:rsidRPr="00FA72EC">
              <w:rPr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D34E1">
              <w:rPr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5534DB49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C04A76">
              <w:rPr>
                <w:i/>
                <w:iCs/>
                <w:color w:val="0000FF"/>
                <w:sz w:val="20"/>
              </w:rPr>
              <w:t>V prípade využitia zjednodušeného vykazovania výdavkov formou paušálnej sadzby žiadateľ uvedie osobitne obdobie trvania odborných činností na aktivite a osobitne obdobie trvania činností riadiaceho personálu.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6B3184D" w:rsidR="00230B9C" w:rsidRPr="00321189" w:rsidRDefault="00E166A7" w:rsidP="0086508E">
            <w:pPr>
              <w:spacing w:after="120"/>
              <w:jc w:val="both"/>
              <w:rPr>
                <w:sz w:val="20"/>
              </w:rPr>
            </w:pPr>
            <w:r w:rsidRPr="00C04A76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86508E">
              <w:rPr>
                <w:sz w:val="18"/>
                <w:szCs w:val="18"/>
              </w:rPr>
              <w:t xml:space="preserve"> </w:t>
            </w:r>
            <w:r w:rsidR="00C04A76">
              <w:rPr>
                <w:sz w:val="18"/>
                <w:szCs w:val="18"/>
              </w:rPr>
              <w:t xml:space="preserve"> </w:t>
            </w:r>
            <w:r w:rsidR="00C04A76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C04A76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6508E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6877408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</w:t>
            </w:r>
            <w:r w:rsidRPr="00C04A76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013CC4">
              <w:rPr>
                <w:i/>
                <w:iCs/>
                <w:color w:val="0000FF"/>
                <w:sz w:val="20"/>
              </w:rPr>
              <w:t>adiska obsahu, formy a veľkosti najmä vo vzťahu k naplneniu plánovaných cieľových hodnôt merateľných ukazovateľov projekt</w:t>
            </w:r>
            <w:r w:rsidR="00362C17">
              <w:rPr>
                <w:i/>
                <w:iCs/>
                <w:color w:val="0000FF"/>
                <w:sz w:val="20"/>
              </w:rPr>
              <w:t>u</w:t>
            </w:r>
            <w:r w:rsidR="00013CC4">
              <w:rPr>
                <w:i/>
                <w:iCs/>
                <w:color w:val="0000FF"/>
                <w:sz w:val="20"/>
              </w:rPr>
              <w:t>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27E9F" w14:textId="77777777" w:rsidR="001E3D9F" w:rsidRDefault="001E3D9F">
      <w:r>
        <w:separator/>
      </w:r>
    </w:p>
  </w:endnote>
  <w:endnote w:type="continuationSeparator" w:id="0">
    <w:p w14:paraId="378C96D6" w14:textId="77777777" w:rsidR="001E3D9F" w:rsidRDefault="001E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253756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253756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0191F4B0" w14:textId="04F48879" w:rsidR="00FA72EC" w:rsidRPr="00822F22" w:rsidRDefault="001E3D9F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C6719" w14:textId="77777777" w:rsidR="001E3D9F" w:rsidRDefault="001E3D9F">
      <w:r>
        <w:separator/>
      </w:r>
    </w:p>
  </w:footnote>
  <w:footnote w:type="continuationSeparator" w:id="0">
    <w:p w14:paraId="7EAD6571" w14:textId="77777777" w:rsidR="001E3D9F" w:rsidRDefault="001E3D9F">
      <w:r>
        <w:continuationSeparator/>
      </w:r>
    </w:p>
  </w:footnote>
  <w:footnote w:id="1">
    <w:p w14:paraId="3ECB797B" w14:textId="70D1B0E5" w:rsidR="00CD34E1" w:rsidRDefault="00CD34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D34E1">
        <w:t>Udržateľnosť v zmysle charakteru vyzvania, buď ako Udržateľnosť projektu podľa čl. 71 (pre štandardné projekty ESF irelevantné), alebo podľa  výzvy/vyzvania, ak určí zachovanie výsledkov realizovaného Projektu</w:t>
      </w:r>
      <w:r>
        <w:t xml:space="preserve"> </w:t>
      </w:r>
      <w:r>
        <w:br/>
      </w:r>
      <w:r w:rsidRPr="00CD34E1">
        <w:t>v Následnom monitorovaní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13CC4"/>
    <w:rsid w:val="0003036C"/>
    <w:rsid w:val="0003756F"/>
    <w:rsid w:val="00040171"/>
    <w:rsid w:val="00042505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42D3A"/>
    <w:rsid w:val="001461C5"/>
    <w:rsid w:val="0016065B"/>
    <w:rsid w:val="0016157B"/>
    <w:rsid w:val="00161603"/>
    <w:rsid w:val="00175200"/>
    <w:rsid w:val="00193E5D"/>
    <w:rsid w:val="00196FBC"/>
    <w:rsid w:val="001A3EA8"/>
    <w:rsid w:val="001B4F48"/>
    <w:rsid w:val="001B7250"/>
    <w:rsid w:val="001C1DD4"/>
    <w:rsid w:val="001C4E5A"/>
    <w:rsid w:val="001E3D9F"/>
    <w:rsid w:val="002024FA"/>
    <w:rsid w:val="00212040"/>
    <w:rsid w:val="00230B9C"/>
    <w:rsid w:val="00235DFE"/>
    <w:rsid w:val="0024079A"/>
    <w:rsid w:val="00253756"/>
    <w:rsid w:val="00294DA4"/>
    <w:rsid w:val="002B1AE0"/>
    <w:rsid w:val="002B7A2C"/>
    <w:rsid w:val="002E4045"/>
    <w:rsid w:val="002F2EEA"/>
    <w:rsid w:val="00301B80"/>
    <w:rsid w:val="003063D8"/>
    <w:rsid w:val="00311423"/>
    <w:rsid w:val="00317B08"/>
    <w:rsid w:val="00321189"/>
    <w:rsid w:val="00321EEA"/>
    <w:rsid w:val="00323F3D"/>
    <w:rsid w:val="00332B0D"/>
    <w:rsid w:val="003568ED"/>
    <w:rsid w:val="00362C17"/>
    <w:rsid w:val="00371C8E"/>
    <w:rsid w:val="00372613"/>
    <w:rsid w:val="00372F9A"/>
    <w:rsid w:val="0038003D"/>
    <w:rsid w:val="003E58CD"/>
    <w:rsid w:val="003E76EF"/>
    <w:rsid w:val="00401C66"/>
    <w:rsid w:val="00403CA3"/>
    <w:rsid w:val="0040575A"/>
    <w:rsid w:val="00437398"/>
    <w:rsid w:val="00442486"/>
    <w:rsid w:val="00446D55"/>
    <w:rsid w:val="00451FBB"/>
    <w:rsid w:val="00463CA5"/>
    <w:rsid w:val="00466AE5"/>
    <w:rsid w:val="00474E12"/>
    <w:rsid w:val="00491223"/>
    <w:rsid w:val="004934E0"/>
    <w:rsid w:val="004B1F4A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70DC8"/>
    <w:rsid w:val="005963FE"/>
    <w:rsid w:val="005B22A5"/>
    <w:rsid w:val="005C0076"/>
    <w:rsid w:val="005D01A0"/>
    <w:rsid w:val="005D24B0"/>
    <w:rsid w:val="005E5224"/>
    <w:rsid w:val="005E5E80"/>
    <w:rsid w:val="005F0671"/>
    <w:rsid w:val="006072CA"/>
    <w:rsid w:val="00607CB9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844"/>
    <w:rsid w:val="006F5EB3"/>
    <w:rsid w:val="00732086"/>
    <w:rsid w:val="00732350"/>
    <w:rsid w:val="007328D9"/>
    <w:rsid w:val="00737940"/>
    <w:rsid w:val="0075378F"/>
    <w:rsid w:val="00783DC9"/>
    <w:rsid w:val="0079000F"/>
    <w:rsid w:val="007A6C64"/>
    <w:rsid w:val="007B32F2"/>
    <w:rsid w:val="007B4C31"/>
    <w:rsid w:val="007B5C0C"/>
    <w:rsid w:val="007B6207"/>
    <w:rsid w:val="007D1CE9"/>
    <w:rsid w:val="007E0AB9"/>
    <w:rsid w:val="007E576E"/>
    <w:rsid w:val="007F2197"/>
    <w:rsid w:val="00805665"/>
    <w:rsid w:val="00807397"/>
    <w:rsid w:val="00812D63"/>
    <w:rsid w:val="00814F80"/>
    <w:rsid w:val="0082417B"/>
    <w:rsid w:val="008258C5"/>
    <w:rsid w:val="008455BB"/>
    <w:rsid w:val="00861097"/>
    <w:rsid w:val="0086508E"/>
    <w:rsid w:val="0086632A"/>
    <w:rsid w:val="008A22A7"/>
    <w:rsid w:val="008C3898"/>
    <w:rsid w:val="008E381C"/>
    <w:rsid w:val="008E5D7D"/>
    <w:rsid w:val="008E6313"/>
    <w:rsid w:val="00902F70"/>
    <w:rsid w:val="00904878"/>
    <w:rsid w:val="00904ACA"/>
    <w:rsid w:val="00905203"/>
    <w:rsid w:val="009062C4"/>
    <w:rsid w:val="00913FD3"/>
    <w:rsid w:val="009177FA"/>
    <w:rsid w:val="0092292F"/>
    <w:rsid w:val="009374B8"/>
    <w:rsid w:val="00987698"/>
    <w:rsid w:val="009A3297"/>
    <w:rsid w:val="009B4B65"/>
    <w:rsid w:val="009B7C6F"/>
    <w:rsid w:val="009D0905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83F0E"/>
    <w:rsid w:val="00A95DD0"/>
    <w:rsid w:val="00A97DBD"/>
    <w:rsid w:val="00AB24B3"/>
    <w:rsid w:val="00AB5491"/>
    <w:rsid w:val="00AC298E"/>
    <w:rsid w:val="00AE6C37"/>
    <w:rsid w:val="00AF31D5"/>
    <w:rsid w:val="00B0473A"/>
    <w:rsid w:val="00B0508A"/>
    <w:rsid w:val="00B33564"/>
    <w:rsid w:val="00B44BF2"/>
    <w:rsid w:val="00B477B0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7CEA"/>
    <w:rsid w:val="00C03104"/>
    <w:rsid w:val="00C04A76"/>
    <w:rsid w:val="00C15A2A"/>
    <w:rsid w:val="00C82AC4"/>
    <w:rsid w:val="00CA2C02"/>
    <w:rsid w:val="00CB0FAC"/>
    <w:rsid w:val="00CB1608"/>
    <w:rsid w:val="00CD34E1"/>
    <w:rsid w:val="00CE2E42"/>
    <w:rsid w:val="00CE5928"/>
    <w:rsid w:val="00CE6D4C"/>
    <w:rsid w:val="00D12F48"/>
    <w:rsid w:val="00D329C5"/>
    <w:rsid w:val="00D46A1C"/>
    <w:rsid w:val="00D4737A"/>
    <w:rsid w:val="00D50D3F"/>
    <w:rsid w:val="00D656C1"/>
    <w:rsid w:val="00D77EE8"/>
    <w:rsid w:val="00DC129E"/>
    <w:rsid w:val="00DD34A2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22AC"/>
    <w:rsid w:val="00E5566D"/>
    <w:rsid w:val="00E57C57"/>
    <w:rsid w:val="00E752B7"/>
    <w:rsid w:val="00EB1FC0"/>
    <w:rsid w:val="00EB2CB8"/>
    <w:rsid w:val="00EC1841"/>
    <w:rsid w:val="00EC3158"/>
    <w:rsid w:val="00EF1ED1"/>
    <w:rsid w:val="00F0691A"/>
    <w:rsid w:val="00F42787"/>
    <w:rsid w:val="00F433FB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46108790-BC32-4BE6-8D41-3FA4611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7ED7-8B82-438D-9A9F-D2644B7A9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FA305D-C380-4AA2-958E-4672306CE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Miruška Hrabčáková</cp:lastModifiedBy>
  <cp:revision>6</cp:revision>
  <cp:lastPrinted>2013-03-06T13:13:00Z</cp:lastPrinted>
  <dcterms:created xsi:type="dcterms:W3CDTF">2018-08-22T08:55:00Z</dcterms:created>
  <dcterms:modified xsi:type="dcterms:W3CDTF">2019-02-20T14:42:00Z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0x010100A056DACCFAFF834185A23D75AF69D834</vt:lpwstr>
  </property>
</Properties>
</file>